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5828" w14:textId="19F59252" w:rsidR="003A2EB1" w:rsidRDefault="00E57AD6" w:rsidP="003A2EB1">
      <w:pPr>
        <w:jc w:val="center"/>
      </w:pPr>
      <w:r>
        <w:t>Droit des sociétés d’exercices professionnels</w:t>
      </w:r>
      <w:r w:rsidR="000A6FBC">
        <w:t xml:space="preserve"> (option</w:t>
      </w:r>
      <w:bookmarkStart w:id="0" w:name="_GoBack"/>
      <w:bookmarkEnd w:id="0"/>
      <w:r w:rsidR="000A6FBC">
        <w:t xml:space="preserve"> droit privé)</w:t>
      </w:r>
    </w:p>
    <w:p w14:paraId="5DD179DC" w14:textId="0C00C21C" w:rsidR="008508F6" w:rsidRDefault="003A2EB1" w:rsidP="003A2EB1">
      <w:pPr>
        <w:jc w:val="center"/>
      </w:pPr>
      <w:r>
        <w:t>Bastien BRIGNON (directeur du master professionnel Ingénierie des Sociétés)</w:t>
      </w:r>
    </w:p>
    <w:p w14:paraId="0CFD95D6" w14:textId="7769E0E5" w:rsidR="003A2EB1" w:rsidRDefault="003A2EB1"/>
    <w:p w14:paraId="33E5AD33" w14:textId="3CEA61F4" w:rsidR="003A2EB1" w:rsidRDefault="003A2EB1">
      <w:r>
        <w:t>Introduction :</w:t>
      </w:r>
    </w:p>
    <w:p w14:paraId="06BCA383" w14:textId="3280433A" w:rsidR="003A2EB1" w:rsidRDefault="003A2EB1" w:rsidP="003A2EB1">
      <w:pPr>
        <w:pStyle w:val="Paragraphedeliste"/>
        <w:numPr>
          <w:ilvl w:val="0"/>
          <w:numId w:val="1"/>
        </w:numPr>
      </w:pPr>
      <w:r>
        <w:t>Définition des professions libérales réglementées</w:t>
      </w:r>
    </w:p>
    <w:p w14:paraId="7D9FE01C" w14:textId="746D57C5" w:rsidR="003A2EB1" w:rsidRDefault="003A2EB1" w:rsidP="003A2EB1">
      <w:pPr>
        <w:pStyle w:val="Paragraphedeliste"/>
        <w:numPr>
          <w:ilvl w:val="0"/>
          <w:numId w:val="1"/>
        </w:numPr>
      </w:pPr>
      <w:r>
        <w:t>Différentes formes de sociétés pour les professionnels de santé (sociétés d’exercice, sociétés de moyens, sociétés civiles, sociétés commerciales)</w:t>
      </w:r>
    </w:p>
    <w:p w14:paraId="21CD2484" w14:textId="0557FA30" w:rsidR="003A2EB1" w:rsidRDefault="003A2EB1" w:rsidP="003A2EB1">
      <w:pPr>
        <w:pStyle w:val="Paragraphedeliste"/>
        <w:numPr>
          <w:ilvl w:val="0"/>
          <w:numId w:val="1"/>
        </w:numPr>
      </w:pPr>
      <w:r>
        <w:t>Architecture du Code de la santé Publique</w:t>
      </w:r>
    </w:p>
    <w:p w14:paraId="1B25C620" w14:textId="7E6CCE7D" w:rsidR="003A2EB1" w:rsidRDefault="003A2EB1" w:rsidP="003A2EB1"/>
    <w:p w14:paraId="2F3A93F0" w14:textId="06D729E5" w:rsidR="003A2EB1" w:rsidRPr="003A2EB1" w:rsidRDefault="003A2EB1" w:rsidP="003A2EB1">
      <w:pPr>
        <w:jc w:val="center"/>
        <w:rPr>
          <w:b/>
        </w:rPr>
      </w:pPr>
      <w:bookmarkStart w:id="1" w:name="_Hlk525731880"/>
      <w:r w:rsidRPr="003A2EB1">
        <w:rPr>
          <w:b/>
        </w:rPr>
        <w:t>PARTIE I DROIT COMMUN DES SOCIETES</w:t>
      </w:r>
    </w:p>
    <w:bookmarkEnd w:id="1"/>
    <w:p w14:paraId="076EF283" w14:textId="5E68F8DF" w:rsidR="003A2EB1" w:rsidRDefault="003A2EB1" w:rsidP="003A2EB1">
      <w:r>
        <w:t>A/ La société civile professionnelle (Loi du 29 novembre 1966)</w:t>
      </w:r>
    </w:p>
    <w:p w14:paraId="7C207067" w14:textId="4A6289B1" w:rsidR="003A2EB1" w:rsidRDefault="003A2EB1" w:rsidP="003A2EB1">
      <w:pPr>
        <w:pStyle w:val="Paragraphedeliste"/>
        <w:numPr>
          <w:ilvl w:val="0"/>
          <w:numId w:val="2"/>
        </w:numPr>
      </w:pPr>
      <w:r>
        <w:t>Constitution</w:t>
      </w:r>
    </w:p>
    <w:p w14:paraId="41491F12" w14:textId="56AE2ACE" w:rsidR="003A2EB1" w:rsidRDefault="003A2EB1" w:rsidP="003A2EB1">
      <w:pPr>
        <w:pStyle w:val="Paragraphedeliste"/>
        <w:numPr>
          <w:ilvl w:val="0"/>
          <w:numId w:val="2"/>
        </w:numPr>
      </w:pPr>
      <w:r>
        <w:t>Fonctionnement</w:t>
      </w:r>
    </w:p>
    <w:p w14:paraId="49DA6062" w14:textId="77777777" w:rsidR="003A2EB1" w:rsidRDefault="003A2EB1" w:rsidP="003A2EB1">
      <w:r>
        <w:t>B/ Les sociétés d’exercice libéral (Loi du 31 décembre 1990)</w:t>
      </w:r>
    </w:p>
    <w:p w14:paraId="753B583D" w14:textId="318CABEF" w:rsidR="003A2EB1" w:rsidRDefault="003A2EB1" w:rsidP="003A2EB1">
      <w:pPr>
        <w:pStyle w:val="Paragraphedeliste"/>
        <w:numPr>
          <w:ilvl w:val="0"/>
          <w:numId w:val="4"/>
        </w:numPr>
      </w:pPr>
      <w:r>
        <w:t>Constitution</w:t>
      </w:r>
    </w:p>
    <w:p w14:paraId="00B51819" w14:textId="1C4F9C14" w:rsidR="003A2EB1" w:rsidRDefault="003A2EB1" w:rsidP="003A2EB1">
      <w:pPr>
        <w:pStyle w:val="Paragraphedeliste"/>
        <w:numPr>
          <w:ilvl w:val="0"/>
          <w:numId w:val="4"/>
        </w:numPr>
      </w:pPr>
      <w:r>
        <w:t>Fonctionnement</w:t>
      </w:r>
    </w:p>
    <w:p w14:paraId="70DA535D" w14:textId="2EC75AA1" w:rsidR="003A2EB1" w:rsidRDefault="003A2EB1" w:rsidP="003A2EB1">
      <w:r>
        <w:t>C/ Les autres sociétés d’exercice et autres sociétés</w:t>
      </w:r>
    </w:p>
    <w:p w14:paraId="4767F7B8" w14:textId="77777777" w:rsidR="003A2EB1" w:rsidRDefault="003A2EB1" w:rsidP="003A2EB1"/>
    <w:p w14:paraId="3446A43E" w14:textId="73FE8D07" w:rsidR="003A2EB1" w:rsidRPr="003A2EB1" w:rsidRDefault="003A2EB1" w:rsidP="003A2EB1">
      <w:pPr>
        <w:jc w:val="center"/>
        <w:rPr>
          <w:b/>
        </w:rPr>
      </w:pPr>
      <w:r w:rsidRPr="003A2EB1">
        <w:rPr>
          <w:b/>
        </w:rPr>
        <w:t>PARTIE II DROIT SPECIAL DES SOCIETES</w:t>
      </w:r>
    </w:p>
    <w:p w14:paraId="1FD448B8" w14:textId="5E004839" w:rsidR="003A2EB1" w:rsidRDefault="003A2EB1" w:rsidP="003A2EB1">
      <w:r>
        <w:t>A/ Les SCP de médecins, kiné, infirmiers, pédicures-podologues, chirurgiens-dentistes, sages-femmes, etc.</w:t>
      </w:r>
    </w:p>
    <w:p w14:paraId="4BDF91A4" w14:textId="106DAD77" w:rsidR="003A2EB1" w:rsidRDefault="003A2EB1" w:rsidP="003A2EB1">
      <w:r>
        <w:t>B/ Les SEL (pharmaciens d’officine, laboratoires de biologie médicale, radiologue, etc.)</w:t>
      </w:r>
    </w:p>
    <w:p w14:paraId="5AA463BA" w14:textId="1D0E5D49" w:rsidR="003A2EB1" w:rsidRDefault="003A2EB1" w:rsidP="003A2EB1">
      <w:r>
        <w:t>C/ Les SPFPL</w:t>
      </w:r>
    </w:p>
    <w:p w14:paraId="253CEF73" w14:textId="62F4951C" w:rsidR="003A2EB1" w:rsidRDefault="003A2EB1" w:rsidP="003A2EB1">
      <w:r>
        <w:t>D/ Les SISA</w:t>
      </w:r>
    </w:p>
    <w:p w14:paraId="5C094F40" w14:textId="496F3F73" w:rsidR="003A2EB1" w:rsidRDefault="003A2EB1" w:rsidP="003A2EB1">
      <w:r>
        <w:t>E/ Les autres sociétés</w:t>
      </w:r>
    </w:p>
    <w:p w14:paraId="6603B9A5" w14:textId="37F5E9F9" w:rsidR="003A2EB1" w:rsidRDefault="003A2EB1" w:rsidP="003A2EB1"/>
    <w:p w14:paraId="701DD909" w14:textId="77777777" w:rsidR="003A2EB1" w:rsidRDefault="003A2EB1" w:rsidP="003A2EB1"/>
    <w:sectPr w:rsidR="003A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532"/>
    <w:multiLevelType w:val="hybridMultilevel"/>
    <w:tmpl w:val="6A2A2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76EB"/>
    <w:multiLevelType w:val="hybridMultilevel"/>
    <w:tmpl w:val="8E1AEF1C"/>
    <w:lvl w:ilvl="0" w:tplc="6DBC6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6B3"/>
    <w:multiLevelType w:val="hybridMultilevel"/>
    <w:tmpl w:val="59F8F4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B08E4"/>
    <w:multiLevelType w:val="hybridMultilevel"/>
    <w:tmpl w:val="79AE9C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E"/>
    <w:rsid w:val="0009211F"/>
    <w:rsid w:val="000A6FBC"/>
    <w:rsid w:val="00112822"/>
    <w:rsid w:val="003A2EB1"/>
    <w:rsid w:val="003C5F0E"/>
    <w:rsid w:val="00C34BAB"/>
    <w:rsid w:val="00E5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00EC"/>
  <w15:chartTrackingRefBased/>
  <w15:docId w15:val="{B1CF4DC0-BBED-43F3-97AE-005321A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 Bastien</dc:creator>
  <cp:keywords/>
  <dc:description/>
  <cp:lastModifiedBy>MESSAOUDINE Nafissa</cp:lastModifiedBy>
  <cp:revision>4</cp:revision>
  <dcterms:created xsi:type="dcterms:W3CDTF">2018-09-26T11:37:00Z</dcterms:created>
  <dcterms:modified xsi:type="dcterms:W3CDTF">2018-09-28T12:27:00Z</dcterms:modified>
</cp:coreProperties>
</file>